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C74C9" w14:textId="77777777" w:rsidR="001959E3" w:rsidRDefault="001959E3">
      <w:pPr>
        <w:spacing w:after="0"/>
        <w:jc w:val="right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2AA91C69" w14:textId="77777777" w:rsidR="001959E3" w:rsidRDefault="001959E3">
      <w:pPr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34B3B65F" w14:textId="77777777" w:rsidR="001959E3" w:rsidRDefault="00B05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Доклад</w:t>
      </w:r>
    </w:p>
    <w:p w14:paraId="6D682643" w14:textId="77777777" w:rsidR="001959E3" w:rsidRDefault="00B05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обобщение правоприменительной практики федерального государственного ветеринарного контроля (надзора) Управления Федеральной службы по ветеринарному и фитосанитарному надзору по Иркутской области и Республике Бурятия за 2025 год</w:t>
      </w:r>
    </w:p>
    <w:p w14:paraId="4F90CAAE" w14:textId="77777777" w:rsidR="001959E3" w:rsidRDefault="001959E3">
      <w:pPr>
        <w:tabs>
          <w:tab w:val="left" w:pos="181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0BC563F" w14:textId="77777777" w:rsidR="001959E3" w:rsidRDefault="00B0514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Контроль (надзор) в сфере обращения лекарственных средств для ветеринарного применения на территории Иркутской области</w:t>
      </w:r>
    </w:p>
    <w:p w14:paraId="54456AFA" w14:textId="77777777" w:rsidR="001959E3" w:rsidRDefault="001959E3">
      <w:pPr>
        <w:keepNext/>
        <w:spacing w:after="0"/>
        <w:ind w:firstLine="720"/>
        <w:jc w:val="both"/>
        <w:outlineLvl w:val="2"/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yellow"/>
          <w:lang w:eastAsia="ru-RU"/>
        </w:rPr>
      </w:pPr>
    </w:p>
    <w:p w14:paraId="0625EC97" w14:textId="77777777" w:rsidR="001959E3" w:rsidRDefault="00B05147" w:rsidP="008F4B33">
      <w:pPr>
        <w:widowControl w:val="0"/>
        <w:spacing w:after="120" w:line="240" w:lineRule="auto"/>
        <w:ind w:firstLine="72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территории Иркутской области осуществляют фармацевтическую деятельность 120 лицензиатов из них: 48 индивидуальных предпринимателей и 72 юридических лица включая 10 оптовиков. Обращение лекарственных средств для ветеринарного применения осуществляют 212 хозяйствующих субъекта, которые не подлежат лицензированию (с/х предприятия, ветеринарные клиники) в соответствии с ч.</w:t>
      </w:r>
      <w:r w:rsidR="000873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ст. 58 Федерального закона от 12.04.2010 № 61-ФЗ «Об обращении лекарственных средств».</w:t>
      </w:r>
    </w:p>
    <w:p w14:paraId="77F20DC8" w14:textId="77777777" w:rsidR="001959E3" w:rsidRDefault="00B05147" w:rsidP="008F4B33">
      <w:pPr>
        <w:widowControl w:val="0"/>
        <w:spacing w:after="120" w:line="240" w:lineRule="auto"/>
        <w:ind w:firstLine="72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2025 году плановые мероприятия не проводились, предоставлено 7 лицензий переоформлено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  лицензий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(внесены изменения в реестр лицензий в связи с изменением мест осуществления деятельности). Действие 5 лицензий прекращено, в связи с прекращением фармацевтической деятельности. По результатам меро</w:t>
      </w:r>
      <w:r w:rsidR="000873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приятий составлены акты оценки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заполнением оценочных листов, в соответствии с приказом Россель</w:t>
      </w:r>
      <w:r w:rsidR="0008737A">
        <w:rPr>
          <w:rFonts w:ascii="Times New Roman" w:eastAsia="Times New Roman" w:hAnsi="Times New Roman" w:cs="Times New Roman"/>
          <w:sz w:val="28"/>
          <w:szCs w:val="28"/>
          <w:lang w:eastAsia="ru-RU"/>
        </w:rPr>
        <w:t>хознадзора от 11.08.2022 № 1198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риказом Управления внесены изменения в реестр лицензий Россельхознадзора по заявлению юридического лица, в связи с прекращением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фармдеятельности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C07A2F3" w14:textId="77777777" w:rsidR="001959E3" w:rsidRDefault="00B05147" w:rsidP="008F4B33">
      <w:pPr>
        <w:widowControl w:val="0"/>
        <w:spacing w:after="120" w:line="240" w:lineRule="auto"/>
        <w:ind w:firstLine="72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Сотрудниками Управления </w:t>
      </w:r>
      <w:r w:rsidR="000873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Иркутской области, во исполнение раздела II Критериев отнесения объектов федерального государственного контроля (надзора) в сфере обращения лекарственных средств для ветеринарного применения к определенной категории риска, Приложения № 2 «Положения о федеральном государственном контроле (надзоре) в сфере обращения лекарственных средств», утв. постановлением Правительства Российской Федерации от 29.06.2021 № 1049 объектам в сфере обращения лекарственных средств для ветеринарного применения, присвоены соответствующие риски.</w:t>
      </w:r>
    </w:p>
    <w:p w14:paraId="6C031054" w14:textId="77777777" w:rsidR="001959E3" w:rsidRDefault="00B05147" w:rsidP="008F4B33">
      <w:pPr>
        <w:widowControl w:val="0"/>
        <w:spacing w:after="120" w:line="240" w:lineRule="auto"/>
        <w:ind w:firstLine="72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Плановых контрольных надзорных мероприятий не проводилось.</w:t>
      </w:r>
    </w:p>
    <w:p w14:paraId="4C964E5E" w14:textId="77777777" w:rsidR="001959E3" w:rsidRDefault="00B05147" w:rsidP="008F4B33">
      <w:pPr>
        <w:widowControl w:val="0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Профилактических визитов не проводилось.</w:t>
      </w:r>
    </w:p>
    <w:p w14:paraId="3D493CB2" w14:textId="77777777" w:rsidR="001959E3" w:rsidRDefault="00B05147" w:rsidP="008F4B33">
      <w:pPr>
        <w:widowControl w:val="0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Проведено </w:t>
      </w:r>
      <w:r>
        <w:rPr>
          <w:rFonts w:ascii="Times New Roman" w:hAnsi="Times New Roman" w:cs="Times New Roman"/>
          <w:color w:val="000000"/>
          <w:sz w:val="28"/>
          <w:szCs w:val="28"/>
        </w:rPr>
        <w:t>86 консультаций и 1213 информирований (посредством направления писем) по вопросам лицензирования фармацевтической деятельности, хранения и розничной торговли лекарственных препаратов для ветеринарного применения,</w:t>
      </w:r>
      <w:r>
        <w:rPr>
          <w:rFonts w:ascii="Times New Roman" w:hAnsi="Times New Roman" w:cs="Times New Roman"/>
          <w:sz w:val="28"/>
          <w:szCs w:val="28"/>
        </w:rPr>
        <w:t xml:space="preserve"> правил маркировки лекарственных препаратов для ветеринарного применения средствами идентификации, порядка назначения лекарственных препаратов для ветеринарного применения и отпуска их по рецептам</w:t>
      </w:r>
    </w:p>
    <w:p w14:paraId="3DAA5C9E" w14:textId="77777777" w:rsidR="001959E3" w:rsidRDefault="00B05147" w:rsidP="008F4B33">
      <w:pPr>
        <w:widowControl w:val="0"/>
        <w:spacing w:after="120" w:line="240" w:lineRule="auto"/>
        <w:ind w:firstLine="72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соответствии ч. 1 ст. 49 Федерального закона от 31 июля 2020 г. № 248-ФЗ «О государственном контроле (надзоре) и муниципальном контроле в Российской Федерации» проведено 4 КНМ без взаимодействия с контролируемым лицом, объявлено 3 предостережения о недопустимости нарушения обязательных требований, в части применения лекарственных препаратов для использования в ветеринарной деятельности в соответствии с инструкциями к лекарственным препаратам.</w:t>
      </w:r>
    </w:p>
    <w:p w14:paraId="4BAFFF13" w14:textId="77777777" w:rsidR="001959E3" w:rsidRDefault="00B05147" w:rsidP="008F4B33">
      <w:pPr>
        <w:widowControl w:val="0"/>
        <w:spacing w:after="120" w:line="240" w:lineRule="auto"/>
        <w:ind w:firstLine="72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 2025 год проверено более 548 сайтов на предмет содержания информации, распространение которой запрещено, содержащих рекламу незаконной торговли лекарственными препаратами для ветеринарного применения. Все объявления о продаже размещены на маркетплейсах, в частност</w:t>
      </w:r>
      <w:r w:rsidR="008F4B33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на маркет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плейсе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Wildberries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OZON. Из них п</w:t>
      </w:r>
      <w:r w:rsidR="008F4B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139 направлены обращения в </w:t>
      </w:r>
      <w:proofErr w:type="spellStart"/>
      <w:r w:rsidR="008F4B33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скомнадзор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блокировки данных сайтов (осуществление деятельности по реализации ЛС для ветеринарного применения без лицензии, реализация лекарственных препаратов находящихся в обороте с нарушение</w:t>
      </w:r>
      <w:r w:rsidR="008F4B33">
        <w:rPr>
          <w:rFonts w:ascii="Times New Roman" w:eastAsia="Times New Roman" w:hAnsi="Times New Roman" w:cs="Times New Roman"/>
          <w:sz w:val="28"/>
          <w:szCs w:val="28"/>
          <w:lang w:eastAsia="ru-RU"/>
        </w:rPr>
        <w:t>м федерального законодательства</w:t>
      </w:r>
      <w:r w:rsidR="0008737A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14:paraId="39D96866" w14:textId="77777777" w:rsidR="001959E3" w:rsidRDefault="00B05147" w:rsidP="008F4B33">
      <w:pPr>
        <w:widowControl w:val="0"/>
        <w:spacing w:after="120" w:line="240" w:lineRule="auto"/>
        <w:ind w:firstLine="72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Иркутской области размещено на сайте Управления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  информаций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основных полномочиях в указанной сфере деятельности, о мерах ответственности за нарушения ветеринарного законодательства </w:t>
      </w:r>
      <w:r w:rsidR="0008737A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обязательных требованиях в сфере государственного надзора (контроля) в сфере обращения лекарственных средств в части компетенции.</w:t>
      </w:r>
    </w:p>
    <w:p w14:paraId="6486EB7E" w14:textId="77777777" w:rsidR="008F4B33" w:rsidRDefault="00B05147" w:rsidP="008F4B33">
      <w:pPr>
        <w:widowControl w:val="0"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Проблем и пробелов в правоприменительной практике по надзору не установлено.</w:t>
      </w:r>
    </w:p>
    <w:p w14:paraId="270523D5" w14:textId="77777777" w:rsidR="008F4B33" w:rsidRDefault="008F4B33" w:rsidP="008F4B33">
      <w:pPr>
        <w:widowControl w:val="0"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0B3C5ACE" w14:textId="77777777" w:rsidR="001959E3" w:rsidRDefault="00B05147" w:rsidP="008F4B33">
      <w:pPr>
        <w:spacing w:after="12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Контроль (надзор) в сфере обращения лекарственных средств для ветеринарного применения на территории Республики Бурятия</w:t>
      </w:r>
    </w:p>
    <w:p w14:paraId="25743BB2" w14:textId="77777777" w:rsidR="0008737A" w:rsidRDefault="0008737A" w:rsidP="008F4B33">
      <w:pPr>
        <w:spacing w:after="12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722F19B" w14:textId="77777777" w:rsidR="001959E3" w:rsidRDefault="00B05147" w:rsidP="008F4B33">
      <w:pPr>
        <w:pStyle w:val="afb"/>
        <w:spacing w:after="12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На территории Республики Бурятия осуществляют фармацевтическую деятельность 24 лицензиата из них: 13 индивидуальных предпринимателей и 11 юридических лиц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(1 оптовик). Обращение лекарственных средств для ветеринарного применения осуществляют 32 хозяйствующих субъектов, не подлежат лицензированию (с/х предприятия, ветеринарные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клиники)  в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соответствии с ч.1 ст. 58 Федерального закона от 12.04.2010 № 61-ФЗ «Об обращении лекарственных средств».</w:t>
      </w:r>
    </w:p>
    <w:p w14:paraId="129BAE43" w14:textId="77777777" w:rsidR="001959E3" w:rsidRDefault="00B05147" w:rsidP="008F4B33">
      <w:pPr>
        <w:pStyle w:val="afb"/>
        <w:spacing w:after="12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2025 году плановые мероприятия не проводились. </w:t>
      </w:r>
      <w:r w:rsidR="008F4B33" w:rsidRPr="008F4B33"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редоставлена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1 лицензия и</w:t>
      </w:r>
      <w:r w:rsidR="008F4B33">
        <w:rPr>
          <w:rFonts w:ascii="Times New Roman" w:hAnsi="Times New Roman" w:cs="Times New Roman"/>
          <w:color w:val="000000"/>
          <w:sz w:val="28"/>
          <w:szCs w:val="28"/>
        </w:rPr>
        <w:t>ндивидуальному предпринимателю,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переоформлено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2 лицензии юридическим лицам (внесены изменения в реестр лицензий в связи с изменением мест осуществления деятельности). Действие 1 лицензии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прекращено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в связи с прекращением фармацевтической деятельности. </w:t>
      </w:r>
      <w:r>
        <w:rPr>
          <w:rFonts w:ascii="Times New Roman" w:hAnsi="Times New Roman" w:cs="Times New Roman"/>
          <w:sz w:val="28"/>
          <w:szCs w:val="28"/>
          <w:lang w:eastAsia="ru-RU"/>
        </w:rPr>
        <w:t>По результатам меро</w:t>
      </w:r>
      <w:r w:rsidR="0008737A">
        <w:rPr>
          <w:rFonts w:ascii="Times New Roman" w:hAnsi="Times New Roman" w:cs="Times New Roman"/>
          <w:sz w:val="28"/>
          <w:szCs w:val="28"/>
          <w:lang w:eastAsia="ru-RU"/>
        </w:rPr>
        <w:t>приятий составлены  акты оценки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 заполнением оценочных листов, в соответствии с приказом Россельхознадзора </w:t>
      </w:r>
      <w:r w:rsidR="0008737A">
        <w:rPr>
          <w:rFonts w:ascii="Times New Roman" w:hAnsi="Times New Roman" w:cs="Times New Roman"/>
          <w:sz w:val="28"/>
          <w:szCs w:val="28"/>
          <w:lang w:eastAsia="ru-RU"/>
        </w:rPr>
        <w:t xml:space="preserve">от 11.08.2022 </w:t>
      </w:r>
      <w:r>
        <w:rPr>
          <w:rFonts w:ascii="Times New Roman" w:hAnsi="Times New Roman" w:cs="Times New Roman"/>
          <w:sz w:val="28"/>
          <w:szCs w:val="28"/>
          <w:lang w:eastAsia="ru-RU"/>
        </w:rPr>
        <w:t>№ 1198</w:t>
      </w:r>
      <w:r w:rsidR="0008737A">
        <w:rPr>
          <w:rFonts w:ascii="Times New Roman" w:hAnsi="Times New Roman" w:cs="Times New Roman"/>
          <w:sz w:val="28"/>
          <w:szCs w:val="28"/>
          <w:lang w:eastAsia="ru-RU"/>
        </w:rPr>
        <w:t xml:space="preserve"> п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риказом Управления внесены </w:t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изменения в реестр лицензий Россельхознадзора по заявлению юридического лица, в связи с прекращением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фармдеятельности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97909FE" w14:textId="77777777" w:rsidR="001959E3" w:rsidRDefault="00B05147" w:rsidP="008F4B33">
      <w:pPr>
        <w:pStyle w:val="afb"/>
        <w:spacing w:after="120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>Сотрудниками Управления по Республике Бурятия, во исполнение раздела II Критериев отнесения объектов федерального государственного контроля (надзора) в сфере обращения лекарственных средств для ветеринарного применения к определенной категории риска, Приложения № 2 «Положения о федеральном государственном контроле (надзоре) в сфере обращения лекарственных средств», утв. постановлением Правительства Российской Федерации от 29.06.2021 № 1049 объектам, получившие лицензии или их переоформившие, присвоены соответствующие риски.</w:t>
      </w:r>
    </w:p>
    <w:p w14:paraId="33814451" w14:textId="77777777" w:rsidR="001959E3" w:rsidRDefault="00B05147" w:rsidP="008F4B33">
      <w:pPr>
        <w:pStyle w:val="afb"/>
        <w:spacing w:after="12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Проведено 2 профилактических визита с организациями, осуществляющими фармацевтическую деятельность в сфере обращения лекарственных средств для ветеринарного применения, отнесенных  к «Значительной» категории риска, проведено 63 консультации и 560 информирований (посредством направления писем) по вопросам лицензирования фармацевтической деятельности, хранения и розничной торговли лекарственных препаратов для ветеринарного применения,</w:t>
      </w:r>
      <w:r>
        <w:rPr>
          <w:rFonts w:ascii="Times New Roman" w:hAnsi="Times New Roman" w:cs="Times New Roman"/>
          <w:sz w:val="28"/>
          <w:szCs w:val="28"/>
        </w:rPr>
        <w:t xml:space="preserve"> правил маркировки лекарственных препаратов для ветеринарного применения средствами идентификации, порядка назначения лекарственных препаратов для ветеринарного применения и отпуска их по рецептам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14:paraId="0126B8C3" w14:textId="77777777" w:rsidR="001959E3" w:rsidRDefault="00B05147" w:rsidP="008F4B33">
      <w:pPr>
        <w:pStyle w:val="afb"/>
        <w:spacing w:after="12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Проведен обязательный профилактический визит по поручению </w:t>
      </w:r>
      <w:r>
        <w:rPr>
          <w:rFonts w:ascii="Times New Roman" w:hAnsi="Times New Roman" w:cs="Times New Roman"/>
          <w:sz w:val="28"/>
          <w:szCs w:val="28"/>
        </w:rPr>
        <w:t>заместителя Председателя Правительства Российской Федерации Д.Н. Патрушева от 08.10.2025 № ДП-П11-37556 в отношении ОА «Улан-Удэнская птицефабрика» (ИНН: 0308000540), в ходе которого отобрана 1</w:t>
      </w:r>
      <w:r w:rsidR="008F4B33">
        <w:rPr>
          <w:rFonts w:ascii="Times New Roman" w:hAnsi="Times New Roman" w:cs="Times New Roman"/>
          <w:sz w:val="28"/>
          <w:szCs w:val="28"/>
        </w:rPr>
        <w:t xml:space="preserve"> проба лекарственных средств – в</w:t>
      </w:r>
      <w:r>
        <w:rPr>
          <w:rFonts w:ascii="Times New Roman" w:hAnsi="Times New Roman" w:cs="Times New Roman"/>
          <w:sz w:val="28"/>
          <w:szCs w:val="28"/>
        </w:rPr>
        <w:t>акцина против инфекционного бронхита кур живая, направлена в ФБГУ ВГНКИ г. Москва для исследований. Завершен без нарушений.</w:t>
      </w:r>
    </w:p>
    <w:p w14:paraId="458AC271" w14:textId="77777777" w:rsidR="001959E3" w:rsidRDefault="00B05147" w:rsidP="008F4B33">
      <w:pPr>
        <w:pStyle w:val="afb"/>
        <w:spacing w:after="12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 с Федеральным законом от 02.05.2006 № 59-ФЗ «О порядке рассмотрения обращений граждан Российской Федерации», за отчетный период рассмотрено 3 обращения граждан. В соответствии </w:t>
      </w:r>
      <w:hyperlink r:id="rId7" w:tooltip="http://mobileonline.garant.ru/document/redirect/74449814/4901" w:history="1">
        <w:r>
          <w:rPr>
            <w:rFonts w:ascii="Times New Roman" w:hAnsi="Times New Roman" w:cs="Times New Roman"/>
            <w:sz w:val="28"/>
            <w:szCs w:val="28"/>
          </w:rPr>
          <w:t>ч. 1 ст. 49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Федерального закона от 31 июля 2020 г. № 248-ФЗ «О государственном контроле (надзоре) и муниципальном контроле в Российской Федерации» проведено  3 КНМ без взаимодействия с контролируемым лицом,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объявлено 2 предостережения о недопустимости нарушения обязательных требований, в части </w:t>
      </w:r>
      <w:r>
        <w:rPr>
          <w:rFonts w:ascii="Times New Roman" w:hAnsi="Times New Roman" w:cs="Times New Roman"/>
          <w:sz w:val="28"/>
          <w:szCs w:val="28"/>
        </w:rPr>
        <w:t>применения лекарственных препаратов для использования в ветеринарной деятельности в соответствии с инструкциями к лекарственным препаратам.</w:t>
      </w:r>
    </w:p>
    <w:p w14:paraId="77524C54" w14:textId="77777777" w:rsidR="001959E3" w:rsidRDefault="00B05147" w:rsidP="008F4B33">
      <w:pPr>
        <w:pStyle w:val="afb"/>
        <w:spacing w:after="120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основании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поручения  заместителя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руководителя Россельхознадзора Р.И. Милорадова от 27.11.2025 № ФС-РМ-2/23536 проведены выездные обследования хозяйствующих субъектов осуществляющих реализацию лекарственных препаратов для ветеринарного применения без специального разрешения (лицензии) информация предоставлена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ООО «Оператор-ЦРПТ»</w:t>
      </w:r>
      <w:r>
        <w:rPr>
          <w:rFonts w:ascii="Times New Roman" w:hAnsi="Times New Roman" w:cs="Times New Roman"/>
          <w:bCs/>
          <w:sz w:val="28"/>
          <w:szCs w:val="28"/>
        </w:rPr>
        <w:t xml:space="preserve">. По результатам КНМ без взаимодействия </w:t>
      </w:r>
      <w:r>
        <w:rPr>
          <w:rFonts w:ascii="Times New Roman" w:hAnsi="Times New Roman" w:cs="Times New Roman"/>
          <w:sz w:val="28"/>
          <w:szCs w:val="28"/>
        </w:rPr>
        <w:t xml:space="preserve">с контролируемым лицом,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объявлено 4 предостережения о недопустимости нарушения обязательных требований. </w:t>
      </w:r>
    </w:p>
    <w:p w14:paraId="2B4731AC" w14:textId="77777777" w:rsidR="001959E3" w:rsidRDefault="00B05147" w:rsidP="008F4B33">
      <w:pPr>
        <w:pStyle w:val="afb"/>
        <w:spacing w:after="12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 текущий период 2025 года проверено более 100 сайтов на предмет содержания информации, распространение которой запрещено, содержащих рекла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му незаконной торговли лекарственными препаратами для ветеринарного применения. Все объявления о продаже размещены на маркетплейсах, в частности </w:t>
      </w:r>
      <w:r w:rsidRPr="0008737A">
        <w:rPr>
          <w:rFonts w:ascii="Times New Roman" w:hAnsi="Times New Roman" w:cs="Times New Roman"/>
          <w:sz w:val="28"/>
          <w:szCs w:val="28"/>
          <w:highlight w:val="white"/>
        </w:rPr>
        <w:t>на</w:t>
      </w:r>
      <w:r w:rsidRPr="0008737A">
        <w:rPr>
          <w:rFonts w:ascii="Times New Roman" w:hAnsi="Times New Roman" w:cs="Times New Roman"/>
          <w:b/>
          <w:sz w:val="28"/>
          <w:szCs w:val="28"/>
          <w:highlight w:val="white"/>
        </w:rPr>
        <w:t xml:space="preserve"> </w:t>
      </w:r>
      <w:r w:rsidR="0008737A" w:rsidRPr="0008737A">
        <w:rPr>
          <w:rStyle w:val="afa"/>
          <w:rFonts w:ascii="Times New Roman" w:hAnsi="Times New Roman" w:cs="Times New Roman"/>
          <w:b w:val="0"/>
          <w:color w:val="212121"/>
          <w:sz w:val="28"/>
          <w:szCs w:val="28"/>
          <w:highlight w:val="white"/>
          <w:shd w:val="clear" w:color="auto" w:fill="F6F6F6"/>
        </w:rPr>
        <w:t>маркет</w:t>
      </w:r>
      <w:r w:rsidRPr="0008737A">
        <w:rPr>
          <w:rStyle w:val="afa"/>
          <w:rFonts w:ascii="Times New Roman" w:hAnsi="Times New Roman" w:cs="Times New Roman"/>
          <w:b w:val="0"/>
          <w:color w:val="212121"/>
          <w:sz w:val="28"/>
          <w:szCs w:val="28"/>
          <w:highlight w:val="white"/>
          <w:shd w:val="clear" w:color="auto" w:fill="F6F6F6"/>
        </w:rPr>
        <w:t>плейс</w:t>
      </w:r>
      <w:r w:rsidR="0008737A">
        <w:rPr>
          <w:rStyle w:val="afa"/>
          <w:rFonts w:ascii="Times New Roman" w:hAnsi="Times New Roman" w:cs="Times New Roman"/>
          <w:b w:val="0"/>
          <w:color w:val="212121"/>
          <w:sz w:val="28"/>
          <w:szCs w:val="28"/>
          <w:highlight w:val="white"/>
          <w:shd w:val="clear" w:color="auto" w:fill="F6F6F6"/>
        </w:rPr>
        <w:t>ах</w:t>
      </w:r>
      <w:r w:rsidRPr="0008737A">
        <w:rPr>
          <w:rStyle w:val="afa"/>
          <w:rFonts w:ascii="Times New Roman" w:hAnsi="Times New Roman" w:cs="Times New Roman"/>
          <w:b w:val="0"/>
          <w:color w:val="212121"/>
          <w:sz w:val="28"/>
          <w:szCs w:val="28"/>
          <w:highlight w:val="white"/>
          <w:shd w:val="clear" w:color="auto" w:fill="F6F6F6"/>
        </w:rPr>
        <w:t xml:space="preserve"> </w:t>
      </w:r>
      <w:proofErr w:type="spellStart"/>
      <w:r w:rsidRPr="0008737A">
        <w:rPr>
          <w:rStyle w:val="afa"/>
          <w:rFonts w:ascii="Times New Roman" w:hAnsi="Times New Roman" w:cs="Times New Roman"/>
          <w:b w:val="0"/>
          <w:color w:val="212121"/>
          <w:sz w:val="28"/>
          <w:szCs w:val="28"/>
          <w:highlight w:val="white"/>
          <w:shd w:val="clear" w:color="auto" w:fill="F6F6F6"/>
        </w:rPr>
        <w:t>Wildberries</w:t>
      </w:r>
      <w:proofErr w:type="spellEnd"/>
      <w:r w:rsidRPr="0008737A">
        <w:rPr>
          <w:rStyle w:val="afa"/>
          <w:rFonts w:ascii="Times New Roman" w:hAnsi="Times New Roman" w:cs="Times New Roman"/>
          <w:b w:val="0"/>
          <w:color w:val="212121"/>
          <w:sz w:val="28"/>
          <w:szCs w:val="28"/>
          <w:highlight w:val="white"/>
          <w:shd w:val="clear" w:color="auto" w:fill="F6F6F6"/>
        </w:rPr>
        <w:t xml:space="preserve">, </w:t>
      </w:r>
      <w:r w:rsidRPr="0008737A">
        <w:rPr>
          <w:rStyle w:val="afa"/>
          <w:rFonts w:ascii="Times New Roman" w:hAnsi="Times New Roman" w:cs="Times New Roman"/>
          <w:b w:val="0"/>
          <w:color w:val="212121"/>
          <w:sz w:val="28"/>
          <w:szCs w:val="28"/>
          <w:highlight w:val="white"/>
          <w:shd w:val="clear" w:color="auto" w:fill="F6F6F6"/>
          <w:lang w:val="en-US"/>
        </w:rPr>
        <w:t>OZON</w:t>
      </w:r>
      <w:r w:rsidRPr="0008737A">
        <w:rPr>
          <w:rStyle w:val="afa"/>
          <w:rFonts w:ascii="Times New Roman" w:hAnsi="Times New Roman" w:cs="Times New Roman"/>
          <w:b w:val="0"/>
          <w:color w:val="212121"/>
          <w:sz w:val="28"/>
          <w:szCs w:val="28"/>
          <w:highlight w:val="white"/>
          <w:shd w:val="clear" w:color="auto" w:fill="F6F6F6"/>
        </w:rPr>
        <w:t>.</w:t>
      </w:r>
      <w:r>
        <w:rPr>
          <w:rStyle w:val="afa"/>
          <w:rFonts w:ascii="Times New Roman" w:hAnsi="Times New Roman" w:cs="Times New Roman"/>
          <w:color w:val="212121"/>
          <w:sz w:val="28"/>
          <w:szCs w:val="28"/>
          <w:highlight w:val="white"/>
          <w:shd w:val="clear" w:color="auto" w:fill="F6F6F6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Из них по 21 направлены обращения в </w:t>
      </w:r>
      <w:proofErr w:type="spellStart"/>
      <w:r>
        <w:rPr>
          <w:rFonts w:ascii="Times New Roman" w:hAnsi="Times New Roman" w:cs="Times New Roman"/>
          <w:sz w:val="28"/>
          <w:szCs w:val="28"/>
          <w:highlight w:val="white"/>
        </w:rPr>
        <w:t>Росскомнадзор</w:t>
      </w:r>
      <w:proofErr w:type="spellEnd"/>
      <w:r>
        <w:rPr>
          <w:rFonts w:ascii="Times New Roman" w:hAnsi="Times New Roman" w:cs="Times New Roman"/>
          <w:sz w:val="28"/>
          <w:szCs w:val="28"/>
          <w:highlight w:val="white"/>
        </w:rPr>
        <w:t xml:space="preserve"> для блокировки данн</w:t>
      </w:r>
      <w:r>
        <w:rPr>
          <w:rFonts w:ascii="Times New Roman" w:hAnsi="Times New Roman" w:cs="Times New Roman"/>
          <w:sz w:val="28"/>
          <w:szCs w:val="28"/>
        </w:rPr>
        <w:t xml:space="preserve">ых сайтов (осуществление деятельности по реализации ЛС для ветеринарного применения без лицензии, реализация лекарственных препаратов </w:t>
      </w: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находящихся в обороте с нарушением федерального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65495066" w14:textId="77777777" w:rsidR="001959E3" w:rsidRDefault="00B05147" w:rsidP="008F4B33">
      <w:pPr>
        <w:widowControl w:val="0"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целом проблем и пробелов в правоприменительной практике по надзору не установлено.</w:t>
      </w:r>
    </w:p>
    <w:p w14:paraId="489E4CBE" w14:textId="77777777" w:rsidR="008F4B33" w:rsidRDefault="008F4B33" w:rsidP="008F4B33">
      <w:pPr>
        <w:spacing w:after="120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BB6B92">
        <w:rPr>
          <w:rFonts w:ascii="Times New Roman" w:hAnsi="Times New Roman"/>
          <w:b/>
          <w:sz w:val="26"/>
          <w:szCs w:val="26"/>
        </w:rPr>
        <w:t>Новое в законодательстве</w:t>
      </w:r>
    </w:p>
    <w:p w14:paraId="7BF3003E" w14:textId="77777777" w:rsidR="008F4B33" w:rsidRDefault="00B05147" w:rsidP="008F4B33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1 марта 2025 года в России вступил в силу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приказ Минсельхоза России от 02.11.2022 №776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 утверждении </w:t>
      </w:r>
      <w:hyperlink r:id="rId8" w:anchor="6580IP" w:tooltip="https://docs.cntd.ru/document/352393211#6580IP" w:history="1">
        <w:r>
          <w:rPr>
            <w:rStyle w:val="ae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порядка назначения лекарственных препаратов для ветеринарного применения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9" w:anchor="7DI0KA" w:tooltip="https://docs.cntd.ru/document/352393211#7DI0KA" w:history="1">
        <w:r>
          <w:rPr>
            <w:rStyle w:val="ae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перечня лекарственных средств для ветеринарного применения, в том числе антимикробных препаратов для ветеринарного применения, отпускаемых по рецепту на лекарственный препарат или по требованию ветеринарной организации или организации</w:t>
        </w:r>
      </w:hyperlink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согласно которому ряд препаратов для ветеринарного применения можно купить только по рецепту.</w:t>
      </w:r>
    </w:p>
    <w:p w14:paraId="345D47F4" w14:textId="77777777" w:rsidR="008F4B33" w:rsidRDefault="00B05147" w:rsidP="008F4B33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 1 сентября 2025 года вступили в силу обязательные требования подпункта «б» пункта 3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постановления Правительства Российской Федерации от 27.05.2024 № 675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«О Правилах маркировки лекарственных препаратов для ветеринарного применения средствами идентификации и особенностях внедрения государственной информационной системы мониторинга за оборотом товаров, подлежащих обязательной маркировке средствами идентификации, в отношении лекарственных препаратов для ветеринарного применения», о представлении в информационную систему мониторинга («Честный знак») сведений о выводе лекарственных препаратов для ветери</w:t>
      </w:r>
      <w:r w:rsidR="008F4B33">
        <w:rPr>
          <w:rFonts w:ascii="Times New Roman" w:eastAsia="Times New Roman" w:hAnsi="Times New Roman" w:cs="Times New Roman"/>
          <w:sz w:val="28"/>
          <w:szCs w:val="28"/>
        </w:rPr>
        <w:t>нарного применения из оборота.</w:t>
      </w:r>
    </w:p>
    <w:p w14:paraId="799E382D" w14:textId="77777777" w:rsidR="001959E3" w:rsidRDefault="00B05147" w:rsidP="008F4B33">
      <w:pPr>
        <w:spacing w:after="12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15 ноября 2025 внесены изменения в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постановление Правительства РФ от 29 июня 2021 года N 1049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«О федеральном государственном контроле (надзоре) в сфере обращения лекарственных средств», изменения коснулись проведения профилактических мероприятий с использованием видео-конференц-с</w:t>
      </w:r>
      <w:r w:rsidR="008F4B33">
        <w:rPr>
          <w:rFonts w:ascii="Times New Roman" w:eastAsia="Times New Roman" w:hAnsi="Times New Roman" w:cs="Times New Roman"/>
          <w:sz w:val="28"/>
          <w:szCs w:val="28"/>
        </w:rPr>
        <w:t>вязи или мобильного приложения «Инспектор»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5DDFCB3" w14:textId="77777777" w:rsidR="001959E3" w:rsidRDefault="001959E3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R="001959E3" w:rsidSect="008F4B33">
      <w:headerReference w:type="default" r:id="rId10"/>
      <w:pgSz w:w="11906" w:h="16838"/>
      <w:pgMar w:top="1418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C73B8A" w14:textId="77777777" w:rsidR="00072B32" w:rsidRDefault="00072B32">
      <w:pPr>
        <w:spacing w:after="0" w:line="240" w:lineRule="auto"/>
      </w:pPr>
      <w:r>
        <w:separator/>
      </w:r>
    </w:p>
  </w:endnote>
  <w:endnote w:type="continuationSeparator" w:id="0">
    <w:p w14:paraId="0C1555B7" w14:textId="77777777" w:rsidR="00072B32" w:rsidRDefault="00072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B6B93" w14:textId="77777777" w:rsidR="00072B32" w:rsidRDefault="00072B32">
      <w:pPr>
        <w:spacing w:after="0" w:line="240" w:lineRule="auto"/>
      </w:pPr>
      <w:r>
        <w:separator/>
      </w:r>
    </w:p>
  </w:footnote>
  <w:footnote w:type="continuationSeparator" w:id="0">
    <w:p w14:paraId="6E19BD19" w14:textId="77777777" w:rsidR="00072B32" w:rsidRDefault="00072B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5356947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131F38DE" w14:textId="77777777" w:rsidR="008F4B33" w:rsidRPr="008F4B33" w:rsidRDefault="008F4B33">
        <w:pPr>
          <w:pStyle w:val="aa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8F4B3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F4B33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8F4B3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8737A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8F4B33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2FD56687" w14:textId="77777777" w:rsidR="008F4B33" w:rsidRDefault="008F4B33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59E3"/>
    <w:rsid w:val="00072B32"/>
    <w:rsid w:val="0008737A"/>
    <w:rsid w:val="001959E3"/>
    <w:rsid w:val="008F4B33"/>
    <w:rsid w:val="00A06199"/>
    <w:rsid w:val="00B05147"/>
    <w:rsid w:val="00B76238"/>
    <w:rsid w:val="00CB0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32427"/>
  <w15:docId w15:val="{3FE7A995-AAD9-48AD-B556-ABA5BF50A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character" w:customStyle="1" w:styleId="FooterChar">
    <w:name w:val="Footer Char"/>
    <w:basedOn w:val="a0"/>
    <w:uiPriority w:val="99"/>
  </w:style>
  <w:style w:type="paragraph" w:styleId="ac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d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uiPriority w:val="99"/>
    <w:unhideWhenUsed/>
    <w:rPr>
      <w:color w:val="0000FF" w:themeColor="hyperlink"/>
      <w:u w:val="single"/>
    </w:r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  <w:pPr>
      <w:spacing w:after="0"/>
    </w:pPr>
  </w:style>
  <w:style w:type="paragraph" w:styleId="af7">
    <w:name w:val="footer"/>
    <w:basedOn w:val="a"/>
    <w:link w:val="af8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af8">
    <w:name w:val="Нижний колонтитул Знак"/>
    <w:basedOn w:val="a0"/>
    <w:link w:val="af7"/>
    <w:uiPriority w:val="99"/>
    <w:rPr>
      <w:rFonts w:ascii="Arial" w:eastAsia="Times New Roman" w:hAnsi="Arial" w:cs="Times New Roman"/>
      <w:sz w:val="24"/>
      <w:szCs w:val="20"/>
      <w:lang w:eastAsia="ru-RU"/>
    </w:rPr>
  </w:style>
  <w:style w:type="paragraph" w:styleId="af9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Strong"/>
    <w:basedOn w:val="a0"/>
    <w:uiPriority w:val="22"/>
    <w:qFormat/>
    <w:rPr>
      <w:b/>
      <w:bCs/>
    </w:rPr>
  </w:style>
  <w:style w:type="paragraph" w:styleId="afb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607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35239321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obileonline.garant.ru/document/redirect/74449814/490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35239321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1F7C-5B52-4DA7-8F2A-06339136F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1539</Words>
  <Characters>8777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2016-02</dc:creator>
  <cp:lastModifiedBy>Пользователь</cp:lastModifiedBy>
  <cp:revision>5</cp:revision>
  <dcterms:created xsi:type="dcterms:W3CDTF">2026-02-20T07:31:00Z</dcterms:created>
  <dcterms:modified xsi:type="dcterms:W3CDTF">2026-02-24T08:00:00Z</dcterms:modified>
</cp:coreProperties>
</file>